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6zrhjzbgu3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eqhyt3odo8u9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ОБЩЕСТВО С ОГРАНИЧЕННОЙ ОТВЕТСТВЕННОСТЬЮ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«                  »</w:t>
      </w:r>
    </w:p>
    <w:p w:rsidR="00000000" w:rsidDel="00000000" w:rsidP="00000000" w:rsidRDefault="00000000" w:rsidRPr="00000000" w14:paraId="00000004">
      <w:pPr>
        <w:pStyle w:val="Heading5"/>
        <w:keepNext w:val="0"/>
        <w:keepLines w:val="0"/>
        <w:spacing w:after="40" w:before="220" w:lineRule="auto"/>
        <w:rPr>
          <w:b w:val="1"/>
          <w:color w:val="000000"/>
          <w:sz w:val="20"/>
          <w:szCs w:val="20"/>
          <w:u w:val="single"/>
        </w:rPr>
      </w:pPr>
      <w:bookmarkStart w:colFirst="0" w:colLast="0" w:name="_9jhcwsuh9vkd" w:id="2"/>
      <w:bookmarkEnd w:id="2"/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___________________________________ ИНН 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ind w:firstLine="700"/>
        <w:jc w:val="center"/>
        <w:rPr>
          <w:b w:val="1"/>
          <w:color w:val="000000"/>
          <w:sz w:val="26"/>
          <w:szCs w:val="26"/>
        </w:rPr>
      </w:pPr>
      <w:bookmarkStart w:colFirst="0" w:colLast="0" w:name="_eifnaopecb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ДОВЕРЕННОСТЬ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ind w:firstLine="700"/>
        <w:rPr>
          <w:b w:val="1"/>
          <w:color w:val="000000"/>
          <w:sz w:val="22"/>
          <w:szCs w:val="22"/>
        </w:rPr>
      </w:pPr>
      <w:bookmarkStart w:colFirst="0" w:colLast="0" w:name="_o7xrgqm9q6nq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Город Москва, Двенадцатое ноября две тысячи двадцать четвертого года </w:t>
        <w:tab/>
        <w:t xml:space="preserve"> 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ind w:right="480" w:firstLine="700"/>
        <w:jc w:val="both"/>
        <w:rPr/>
      </w:pPr>
      <w:r w:rsidDel="00000000" w:rsidR="00000000" w:rsidRPr="00000000">
        <w:rPr>
          <w:b w:val="1"/>
          <w:rtl w:val="0"/>
        </w:rPr>
        <w:t xml:space="preserve">ООО «________________________»</w:t>
      </w:r>
      <w:r w:rsidDel="00000000" w:rsidR="00000000" w:rsidRPr="00000000">
        <w:rPr>
          <w:rtl w:val="0"/>
        </w:rPr>
        <w:t xml:space="preserve"> (далее Общество), в лице Генерального директора _______________________, действующего на основании Устава, настоящей доверенностью уполномочивает </w:t>
      </w:r>
    </w:p>
    <w:p w:rsidR="00000000" w:rsidDel="00000000" w:rsidP="00000000" w:rsidRDefault="00000000" w:rsidRPr="00000000" w14:paraId="00000009">
      <w:pPr>
        <w:spacing w:after="240" w:before="240" w:lineRule="auto"/>
        <w:ind w:right="440" w:firstLine="70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________________________, </w:t>
      </w:r>
      <w:r w:rsidDel="00000000" w:rsidR="00000000" w:rsidRPr="00000000">
        <w:rPr>
          <w:rtl w:val="0"/>
        </w:rPr>
        <w:t xml:space="preserve">зарегистрированную по адресу: ________________________________________________________; паспорт РФ серия ___________ № ___________  выдан ______________ г. ________________________________________________________________________,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представлять интересы Общества во всех учреждениях, организациях, на предприятиях и перед гражданами, представительствовать в органах прокуратуры, органах МВД, трудовых инспекциях, налоговых органах, судебных органах, в том числе в Арбитражном суде города Москвы, Федеральном Арбитражном суде Московского округа, районных судах, Мосгорсуде, пользоваться всеми предоставленными законом истцу, ответчику, третьему лицу правами, в том числе правом знакомиться с материалами дела, делать выписки из них, снимать копии, заявлять отводы, представлять доказательства и знакомиться с доказательствами, представленными другими лицами, участвующими в деле, до начала судебного разбирательства, участвовать в исследовании доказательств, задавать вопросы участникам судебного процесса, заявлять ходатайства,  делать заявления, давать объяснения суду, приводить свои доводы по всем возникающим в ходе рассмотрения дела вопросам, знакомиться с ходатайствами, заявленными другими лицами, возражать против ходатайств, доводов других лиц, участвующих в деле, изъятия подлинников документов из дела, получения решений, определений и исполнительных документов,  предъявления исполнительных документов к взысканию, отзыва исполнительных документов, подписания всех необходимых документов, подавать и получать документы, а также осуществлять иные полномочия предоставленные законодательством РФ.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00"/>
        <w:rPr/>
      </w:pPr>
      <w:r w:rsidDel="00000000" w:rsidR="00000000" w:rsidRPr="00000000">
        <w:rPr>
          <w:rtl w:val="0"/>
        </w:rPr>
        <w:t xml:space="preserve">Настоящая доверенность выдана сроком на пять лет с правом передоверия.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  <w:tab/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00"/>
        <w:rPr/>
      </w:pPr>
      <w:r w:rsidDel="00000000" w:rsidR="00000000" w:rsidRPr="00000000">
        <w:rPr>
          <w:rtl w:val="0"/>
        </w:rPr>
        <w:t xml:space="preserve">Подпись _____________.  ______________________ удостоверяю.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